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Model validation checklist</w:t>
      </w:r>
    </w:p>
    <w:p>
      <w:pPr>
        <w:pStyle w:val="Note"/>
      </w:pPr>
      <w:r>
        <w:t xml:space="preserve">For reference purposes only. Not legal advice. Draft for review by a qualified professional.</w:t>
      </w:r>
    </w:p>
    <w:p>
      <w:pPr>
        <w:pStyle w:val="Note"/>
      </w:pPr>
      <w:r>
        <w:t xml:space="preserve">How to use this template. A short checklist for validating a model before go-live. Replace every [placeholder], delete guidance notes and have a qualified professional review the result. Template version 1.0, last reviewed 2026-10-03. Certainty: simplified.</w:t>
      </w:r>
    </w:p>
    <w:p>
      <w:pPr>
        <w:pStyle w:val="Heading2"/>
      </w:pPr>
      <w:r>
        <w:t xml:space="preserve">Intended use and limits</w:t>
      </w:r>
    </w:p>
    <w:p>
      <w:pPr/>
      <w:r>
        <w:t xml:space="preserve">Are they documented and does validation match them?</w:t>
      </w:r>
    </w:p>
    <w:p>
      <w:pPr/>
      <w:r>
        <w:t xml:space="preserve">[Enter your text here]</w:t>
      </w:r>
    </w:p>
    <w:p>
      <w:pPr>
        <w:pStyle w:val="Heading2"/>
      </w:pPr>
      <w:r>
        <w:t xml:space="preserve">Data quality</w:t>
      </w:r>
    </w:p>
    <w:p>
      <w:pPr/>
      <w:r>
        <w:t xml:space="preserve">Is training and test data documented, representative and checked?</w:t>
      </w:r>
    </w:p>
    <w:p>
      <w:pPr/>
      <w:r>
        <w:t xml:space="preserve">[Enter your text here]</w:t>
      </w:r>
    </w:p>
    <w:p>
      <w:pPr>
        <w:pStyle w:val="Heading2"/>
      </w:pPr>
      <w:r>
        <w:t xml:space="preserve">Performance</w:t>
      </w:r>
    </w:p>
    <w:p>
      <w:pPr/>
      <w:r>
        <w:t xml:space="preserve">Do results meet thresholds overall and by group?</w:t>
      </w:r>
    </w:p>
    <w:p>
      <w:pPr/>
      <w:r>
        <w:t xml:space="preserve">[Enter your text here]</w:t>
      </w:r>
    </w:p>
    <w:p>
      <w:pPr>
        <w:pStyle w:val="Heading2"/>
      </w:pPr>
      <w:r>
        <w:t xml:space="preserve">Robustness and security</w:t>
      </w:r>
    </w:p>
    <w:p>
      <w:pPr/>
      <w:r>
        <w:t xml:space="preserve">Were edge cases, adversarial input and misuse tested?</w:t>
      </w:r>
    </w:p>
    <w:p>
      <w:pPr/>
      <w:r>
        <w:t xml:space="preserve">[Enter your text here]</w:t>
      </w:r>
    </w:p>
    <w:p>
      <w:pPr>
        <w:pStyle w:val="Heading2"/>
      </w:pPr>
      <w:r>
        <w:t xml:space="preserve">Explainability and oversight</w:t>
      </w:r>
    </w:p>
    <w:p>
      <w:pPr/>
      <w:r>
        <w:t xml:space="preserve">Can a person understand and override outputs?</w:t>
      </w:r>
    </w:p>
    <w:p>
      <w:pPr/>
      <w:r>
        <w:t xml:space="preserve">[Enter your text here]</w:t>
      </w:r>
    </w:p>
    <w:p>
      <w:pPr>
        <w:pStyle w:val="Heading2"/>
      </w:pPr>
      <w:r>
        <w:t xml:space="preserve">Independence</w:t>
      </w:r>
    </w:p>
    <w:p>
      <w:pPr/>
      <w:r>
        <w:t xml:space="preserve">Was validation done by someone other than the builders?</w:t>
      </w:r>
    </w:p>
    <w:p>
      <w:pPr/>
      <w:r>
        <w:t xml:space="preserve">[Enter your text here]</w:t>
      </w:r>
    </w:p>
    <w:p>
      <w:pPr>
        <w:pStyle w:val="Heading2"/>
      </w:pPr>
      <w:r>
        <w:t xml:space="preserve">Decision</w:t>
      </w:r>
    </w:p>
    <w:p>
      <w:pPr/>
      <w:r>
        <w:t xml:space="preserve">Approve, approve with conditions or reject, with reasons and date.</w:t>
      </w:r>
    </w:p>
    <w:p>
      <w:pPr/>
      <w:r>
        <w:t xml:space="preserve">[Enter your text here]</w:t>
      </w:r>
    </w:p>
    <w:p>
      <w:pPr>
        <w:pStyle w:val="Heading2"/>
      </w:pPr>
      <w:r>
        <w:t xml:space="preserve">Certainty notes</w:t>
      </w:r>
    </w:p>
    <w:p>
      <w:pPr>
        <w:pStyle w:val="ListParagraph"/>
        <w:numPr>
          <w:ilvl w:val="0"/>
          <w:numId w:val="1"/>
        </w:numPr>
      </w:pPr>
      <w:r>
        <w:t xml:space="preserve">Simplified: a general starting point. Rules differ by region.</w:t>
      </w:r>
    </w:p>
    <w:p>
      <w:pPr>
        <w:pStyle w:val="Note"/>
      </w:pPr>
      <w:r>
        <w:t xml:space="preserve">For reference purposes only. This site offers general guidance for learning and planning; it is not legal advice and creates no lawyer-client relationship. Rules change often, so check the primary sources and qualified counsel before you act.</w:t>
      </w:r>
    </w:p>
    <w:sectPr>
      <w:pgSz w:w="11906" w:h="16838"/>
      <w:pgMar w:top="1134" w:right="1134" w:bottom="1134" w:left="1134" w:header="708" w:footer="708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hybridMultilevel"/>
    <w:lvl w:ilvl="0">
      <w:start w:val="1"/>
      <w:numFmt w:val="bullet"/>
      <w:lvlText w:val="•"/>
      <w:lvlJc w:val="left"/>
      <w:pPr>
        <w:ind w:left="720" w:hanging="360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  <w:lang w:val="en-GB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next w:val="Normal"/>
    <w:qFormat/>
    <w:pPr>
      <w:spacing w:after="200"/>
    </w:pPr>
    <w:rPr>
      <w:b/>
      <w:color w:val="101530"/>
      <w:sz w:val="48"/>
    </w:rPr>
  </w:style>
  <w:style w:type="paragraph" w:styleId="Heading1">
    <w:name w:val="heading 1"/>
    <w:basedOn w:val="Normal"/>
    <w:next w:val="Normal"/>
    <w:qFormat/>
    <w:pPr>
      <w:keepNext/>
      <w:spacing w:before="320" w:after="120"/>
      <w:outlineLvl w:val="0"/>
    </w:pPr>
    <w:rPr>
      <w:b/>
      <w:color w:val="101530"/>
      <w:sz w:val="36"/>
    </w:rPr>
  </w:style>
  <w:style w:type="paragraph" w:styleId="Heading2">
    <w:name w:val="heading 2"/>
    <w:basedOn w:val="Normal"/>
    <w:next w:val="Normal"/>
    <w:qFormat/>
    <w:pPr>
      <w:keepNext/>
      <w:spacing w:before="260" w:after="100"/>
      <w:outlineLvl w:val="1"/>
    </w:pPr>
    <w:rPr>
      <w:b/>
      <w:color w:val="101530"/>
      <w:sz w:val="30"/>
    </w:rPr>
  </w:style>
  <w:style w:type="paragraph" w:styleId="Heading3">
    <w:name w:val="heading 3"/>
    <w:basedOn w:val="Normal"/>
    <w:next w:val="Normal"/>
    <w:qFormat/>
    <w:pPr>
      <w:keepNext/>
      <w:spacing w:before="200" w:after="80"/>
      <w:outlineLvl w:val="2"/>
    </w:pPr>
    <w:rPr>
      <w:b/>
      <w:color w:val="101530"/>
      <w:sz w:val="26"/>
    </w:rPr>
  </w:style>
  <w:style w:type="paragraph" w:styleId="ListParagraph">
    <w:name w:val="List Paragraph"/>
    <w:basedOn w:val="Normal"/>
    <w:pPr>
      <w:ind w:left="720"/>
      <w:contextualSpacing/>
    </w:pPr>
  </w:style>
  <w:style w:type="paragraph" w:styleId="Note">
    <w:name w:val="Note"/>
    <w:basedOn w:val="Normal"/>
    <w:pPr>
      <w:pBdr>
        <w:left w:val="single" w:sz="18" w:space="8" w:color="3B3BD6"/>
      </w:pBdr>
      <w:ind w:left="200"/>
    </w:pPr>
    <w:rPr>
      <w:i/>
      <w:color w:val="3F5A49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Model validation checklist</dc:title>
  <dc:language>en</dc:language>
  <dc:creator>ClearPath AI Governance</dc:creator>
</cp:coreProperties>
</file>