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incident response plan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Stages, roles, severity levels and notification steps for AI incidents.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Purpose and scope</w:t>
      </w:r>
    </w:p>
    <w:p>
      <w:pPr/>
      <w:r>
        <w:t xml:space="preserve">Which systems and incidents the plan covers.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Definitions and severity</w:t>
      </w:r>
    </w:p>
    <w:p>
      <w:pPr/>
      <w:r>
        <w:t xml:space="preserve">S1 serious harm or likely legal notification; S2 significant harm or many affected; S3 limited and contained; S4 near miss.</w:t>
      </w:r>
    </w:p>
    <w:p>
      <w:pPr/>
      <w:r>
        <w:t xml:space="preserve">[Enter your text here]</w:t>
      </w:r>
    </w:p>
    <w:p>
      <w:pPr>
        <w:pStyle w:val="Heading2"/>
      </w:pPr>
      <w:r>
        <w:t xml:space="preserve">Roles</w:t>
      </w:r>
    </w:p>
    <w:p>
      <w:pPr/>
      <w:r>
        <w:t xml:space="preserve">Incident lead, system owner, legal, privacy, security, communications: [names].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Stages</w:t>
      </w:r>
    </w:p>
    <w:p>
      <w:pPr/>
      <w:r>
        <w:t xml:space="preserve">Detect, triage, contain, assess, notify, fix, learn, with a checklist for each.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Notification</w:t>
      </w:r>
    </w:p>
    <w:p>
      <w:pPr/>
      <w:r>
        <w:t xml:space="preserve">Internal escalation, vendor and customer notices, and possible authority notifications. Confirm each with counsel.</w:t>
      </w:r>
    </w:p>
    <w:p>
      <w:pPr/>
      <w:r>
        <w:t xml:space="preserve">[Enter your text here]</w:t>
      </w:r>
    </w:p>
    <w:p>
      <w:pPr>
        <w:pStyle w:val="Heading2"/>
      </w:pPr>
      <w:r>
        <w:t xml:space="preserve">After the incident</w:t>
      </w:r>
    </w:p>
    <w:p>
      <w:pPr/>
      <w:r>
        <w:t xml:space="preserve">Blameless review, actions and plan updates.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incident response plan</dc:title>
  <dc:language>en</dc:language>
  <dc:creator>ClearPath AI Governance</dc:creator>
</cp:coreProperties>
</file>