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ethics review board charter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Terms of reference for a group that reviews higher-risk or sensitive AI uses.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Purpose</w:t>
      </w:r>
    </w:p>
    <w:p>
      <w:pPr/>
      <w:r>
        <w:t xml:space="preserve">State what the board reviews and why.</w:t>
      </w:r>
    </w:p>
    <w:p>
      <w:pPr/>
      <w:r>
        <w:t xml:space="preserve">[Enter your text here]</w:t>
      </w:r>
    </w:p>
    <w:p>
      <w:pPr>
        <w:pStyle w:val="Heading2"/>
      </w:pPr>
      <w:r>
        <w:t xml:space="preserve">Membership</w:t>
      </w:r>
    </w:p>
    <w:p>
      <w:pPr/>
      <w:r>
        <w:t xml:space="preserve">Include diverse views, at least one independent member and relevant experts: [members].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Referral criteria</w:t>
      </w:r>
    </w:p>
    <w:p>
      <w:pPr/>
      <w:r>
        <w:t xml:space="preserve">Say which uses must be referred, for example decisions about people or sensitive data.</w:t>
      </w:r>
    </w:p>
    <w:p>
      <w:pPr/>
      <w:r>
        <w:t xml:space="preserve">[Enter your text here]</w:t>
      </w:r>
    </w:p>
    <w:p>
      <w:pPr>
        <w:pStyle w:val="Heading2"/>
      </w:pPr>
      <w:r>
        <w:t xml:space="preserve">Process</w:t>
      </w:r>
    </w:p>
    <w:p>
      <w:pPr/>
      <w:r>
        <w:t xml:space="preserve">Describe how cases are submitted, reviewed and decided, and how long it takes.</w:t>
      </w:r>
    </w:p>
    <w:p>
      <w:pPr/>
      <w:r>
        <w:t xml:space="preserve">[Enter your text here]</w:t>
      </w:r>
    </w:p>
    <w:p>
      <w:pPr>
        <w:pStyle w:val="Heading2"/>
      </w:pPr>
      <w:r>
        <w:t xml:space="preserve">Outputs</w:t>
      </w:r>
    </w:p>
    <w:p>
      <w:pPr/>
      <w:r>
        <w:t xml:space="preserve">Say what the board produces: recommendations, conditions or a decision, and how they are recorded.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Conflicts and independence</w:t>
      </w:r>
    </w:p>
    <w:p>
      <w:pPr/>
      <w:r>
        <w:t xml:space="preserve">Describe how conflicts of interest are handled.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Review</w:t>
      </w:r>
    </w:p>
    <w:p>
      <w:pPr/>
      <w:r>
        <w:t xml:space="preserve">Set the charter review date.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ethics review board charter</dc:title>
  <dc:language>en</dc:language>
  <dc:creator>ClearPath AI Governance</dc:creator>
</cp:coreProperties>
</file>