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AI clauses checklist for data processing agreements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>
        <w:pStyle w:val="Note"/>
      </w:pPr>
      <w:r>
        <w:t xml:space="preserve">How to use this template. Topics to check when personal data goes to an AI supplier. A checklist of topics, not a contract. Replace every [placeholder], delete guidance notes and have a qualified professional review the result. Template version 1.0, last reviewed 2026-10-03. Certainty: simplified.</w:t>
      </w:r>
    </w:p>
    <w:p>
      <w:pPr>
        <w:pStyle w:val="Heading2"/>
      </w:pPr>
      <w:r>
        <w:t xml:space="preserve">Roles</w:t>
      </w:r>
    </w:p>
    <w:p>
      <w:pPr/>
      <w:r>
        <w:t xml:space="preserve">Who is controller and who is processor for each data flow?</w:t>
      </w:r>
    </w:p>
    <w:p>
      <w:pPr/>
      <w:r>
        <w:t xml:space="preserve">[Enter your text here]</w:t>
      </w:r>
    </w:p>
    <w:p>
      <w:pPr>
        <w:pStyle w:val="Heading2"/>
      </w:pPr>
      <w:r>
        <w:t xml:space="preserve">Purpose limits</w:t>
      </w:r>
    </w:p>
    <w:p>
      <w:pPr/>
      <w:r>
        <w:t xml:space="preserve">Is the supplier limited to your instructions, including for model training?</w:t>
      </w:r>
    </w:p>
    <w:p>
      <w:pPr/>
      <w:r>
        <w:t xml:space="preserve">[Enter your text here]</w:t>
      </w:r>
    </w:p>
    <w:p>
      <w:pPr>
        <w:pStyle w:val="Heading2"/>
      </w:pPr>
      <w:r>
        <w:t xml:space="preserve">Sub-processors</w:t>
      </w:r>
    </w:p>
    <w:p>
      <w:pPr/>
      <w:r>
        <w:t xml:space="preserve">Which are used, and how are changes notified?</w:t>
      </w:r>
    </w:p>
    <w:p>
      <w:pPr/>
      <w:r>
        <w:t xml:space="preserve">[Enter your text here]</w:t>
      </w:r>
    </w:p>
    <w:p>
      <w:pPr>
        <w:pStyle w:val="Heading2"/>
      </w:pPr>
      <w:r>
        <w:t xml:space="preserve">Transfers</w:t>
      </w:r>
    </w:p>
    <w:p>
      <w:pPr/>
      <w:r>
        <w:t xml:space="preserve">Where is data processed and under what safeguards?</w:t>
      </w:r>
    </w:p>
    <w:p>
      <w:pPr/>
      <w:r>
        <w:t xml:space="preserve">[Enter your text here]</w:t>
      </w:r>
    </w:p>
    <w:p>
      <w:pPr>
        <w:pStyle w:val="Heading2"/>
      </w:pPr>
      <w:r>
        <w:t xml:space="preserve">Retention and deletion</w:t>
      </w:r>
    </w:p>
    <w:p>
      <w:pPr/>
      <w:r>
        <w:t xml:space="preserve">Retention periods, logs and deletion on exit.</w:t>
      </w:r>
    </w:p>
    <w:p>
      <w:pPr/>
      <w:r>
        <w:t xml:space="preserve">[Enter your text here]</w:t>
      </w:r>
    </w:p>
    <w:p>
      <w:pPr>
        <w:pStyle w:val="Heading2"/>
      </w:pPr>
      <w:r>
        <w:t xml:space="preserve">Security and breach notice</w:t>
      </w:r>
    </w:p>
    <w:p>
      <w:pPr/>
      <w:r>
        <w:t xml:space="preserve">Measures and notification timing.</w:t>
      </w:r>
    </w:p>
    <w:p>
      <w:pPr/>
      <w:r>
        <w:t xml:space="preserve">[Enter your text here]</w:t>
      </w:r>
    </w:p>
    <w:p>
      <w:pPr>
        <w:pStyle w:val="Heading2"/>
      </w:pPr>
      <w:r>
        <w:t xml:space="preserve">Assistance</w:t>
      </w:r>
    </w:p>
    <w:p>
      <w:pPr/>
      <w:r>
        <w:t xml:space="preserve">Help with rights requests and impact assessments.</w:t>
      </w:r>
    </w:p>
    <w:p>
      <w:pPr/>
      <w:r>
        <w:t xml:space="preserve">[Enter your text here]</w:t>
      </w:r>
    </w:p>
    <w:p>
      <w:pPr>
        <w:pStyle w:val="Heading2"/>
      </w:pPr>
      <w:r>
        <w:t xml:space="preserve">Certainty notes</w:t>
      </w:r>
    </w:p>
    <w:p>
      <w:pPr>
        <w:pStyle w:val="ListParagraph"/>
        <w:numPr>
          <w:ilvl w:val="0"/>
          <w:numId w:val="1"/>
        </w:numPr>
      </w:pPr>
      <w:r>
        <w:t xml:space="preserve">Simplified: a general starting point. Rules differ by region.</w:t>
      </w:r>
    </w:p>
    <w:p>
      <w:pPr>
        <w:pStyle w:val="Note"/>
      </w:pPr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AI clauses checklist for data processing agreements</dc:title>
  <dc:language>en</dc:language>
  <dc:creator>ClearPath AI Governance</dc:creator>
</cp:coreProperties>
</file>