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data protection impact assessment (EU and UK GDPR oriented)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data protection impact assessment structure with screening questions for AI that uses personal data.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Screening: is an assessment needed?</w:t>
      </w:r>
    </w:p>
    <w:p>
      <w:pPr/>
      <w:r>
        <w:t xml:space="preserve">Is the processing likely to result in a high risk to people? Consider scale, sensitive data, automated decisions and new technology. Confirm with your data protection officer.</w:t>
      </w:r>
    </w:p>
    <w:p>
      <w:pPr/>
      <w:r>
        <w:t xml:space="preserve">[Enter your text here]</w:t>
      </w:r>
    </w:p>
    <w:p>
      <w:pPr>
        <w:pStyle w:val="Heading2"/>
      </w:pPr>
      <w:r>
        <w:t xml:space="preserve">Description of the processing</w:t>
      </w:r>
    </w:p>
    <w:p>
      <w:pPr/>
      <w:r>
        <w:t xml:space="preserve">Purpose, data, data subjects, recipients, retention, systems and vendors.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Necessity and proportionality</w:t>
      </w:r>
    </w:p>
    <w:p>
      <w:pPr/>
      <w:r>
        <w:t xml:space="preserve">Lawful basis, data minimization, accuracy, transparency and rights handling.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Risks to people</w:t>
      </w:r>
    </w:p>
    <w:p>
      <w:pPr/>
      <w:r>
        <w:t xml:space="preserve">Identify risks, their likelihood and severity.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Measures to address the risks</w:t>
      </w:r>
    </w:p>
    <w:p>
      <w:pPr/>
      <w:r>
        <w:t xml:space="preserve">Safeguards, residual risk and who accepts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Consultation and sign-off</w:t>
      </w:r>
    </w:p>
    <w:p>
      <w:pPr/>
      <w:r>
        <w:t xml:space="preserve">Data protection officer advice, outcome and review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data protection impact assessment (EU and UK GDPR oriented)</dc:title>
  <dc:language>en</dc:language>
  <dc:creator>ClearPath AI Governance</dc:creator>
</cp:coreProperties>
</file>